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4F9" w14:textId="5CA3D444" w:rsidR="00D02146" w:rsidRDefault="00D02146" w:rsidP="00D02146">
      <w:pPr>
        <w:pStyle w:val="Heading1"/>
        <w:rPr>
          <w:lang w:val="en-US"/>
        </w:rPr>
      </w:pPr>
      <w:r>
        <w:rPr>
          <w:lang w:val="en-US"/>
        </w:rPr>
        <w:t>SOP No.</w:t>
      </w:r>
      <w:r w:rsidR="00E27807">
        <w:rPr>
          <w:lang w:val="en-US"/>
        </w:rPr>
        <w:t>5</w:t>
      </w:r>
    </w:p>
    <w:p w14:paraId="346795C7" w14:textId="6C06EFA3" w:rsidR="00E27807" w:rsidRDefault="00E27807" w:rsidP="00D02146">
      <w:pPr>
        <w:pStyle w:val="Heading1"/>
        <w:rPr>
          <w:lang w:val="en-US"/>
        </w:rPr>
      </w:pPr>
      <w:r>
        <w:rPr>
          <w:lang w:val="en-US"/>
        </w:rPr>
        <w:t>Communication with Chapters</w:t>
      </w:r>
      <w:r w:rsidR="0008341C">
        <w:rPr>
          <w:lang w:val="en-US"/>
        </w:rPr>
        <w:t xml:space="preserve"> &amp; Members</w:t>
      </w:r>
      <w:r w:rsidR="001A687E">
        <w:rPr>
          <w:lang w:val="en-US"/>
        </w:rPr>
        <w:t>.</w:t>
      </w:r>
    </w:p>
    <w:p w14:paraId="713457EB" w14:textId="18A1DCFB" w:rsidR="00AD7A9E" w:rsidRPr="004C76E7" w:rsidRDefault="00E27807" w:rsidP="00AD7A9E">
      <w:p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Effective organisations require good communication. The Executive Committee communicates to members through the Journal, but this alone is not sufficient. The procedures detailed </w:t>
      </w:r>
      <w:r w:rsidR="007A7D48" w:rsidRPr="004C76E7">
        <w:rPr>
          <w:sz w:val="28"/>
          <w:szCs w:val="28"/>
          <w:lang w:val="en-US"/>
        </w:rPr>
        <w:t>will ensure chapters and members are fully aware of all Guild activities.</w:t>
      </w:r>
      <w:r w:rsidR="001A687E" w:rsidRPr="004C76E7">
        <w:rPr>
          <w:sz w:val="28"/>
          <w:szCs w:val="28"/>
          <w:lang w:val="en-US"/>
        </w:rPr>
        <w:t xml:space="preserve"> Formal communications with Ch</w:t>
      </w:r>
      <w:r w:rsidR="006103B6" w:rsidRPr="004C76E7">
        <w:rPr>
          <w:sz w:val="28"/>
          <w:szCs w:val="28"/>
          <w:lang w:val="en-US"/>
        </w:rPr>
        <w:t>apters</w:t>
      </w:r>
      <w:r w:rsidR="00C84503" w:rsidRPr="004C76E7">
        <w:rPr>
          <w:sz w:val="28"/>
          <w:szCs w:val="28"/>
          <w:lang w:val="en-US"/>
        </w:rPr>
        <w:t xml:space="preserve"> and m</w:t>
      </w:r>
      <w:r w:rsidR="00715321" w:rsidRPr="004C76E7">
        <w:rPr>
          <w:sz w:val="28"/>
          <w:szCs w:val="28"/>
          <w:lang w:val="en-US"/>
        </w:rPr>
        <w:t>e</w:t>
      </w:r>
      <w:r w:rsidR="00C84503" w:rsidRPr="004C76E7">
        <w:rPr>
          <w:sz w:val="28"/>
          <w:szCs w:val="28"/>
          <w:lang w:val="en-US"/>
        </w:rPr>
        <w:t>mbers</w:t>
      </w:r>
      <w:r w:rsidR="006103B6" w:rsidRPr="004C76E7">
        <w:rPr>
          <w:sz w:val="28"/>
          <w:szCs w:val="28"/>
          <w:lang w:val="en-US"/>
        </w:rPr>
        <w:t xml:space="preserve"> should consist of:</w:t>
      </w:r>
    </w:p>
    <w:p w14:paraId="001DC876" w14:textId="7BF55724" w:rsidR="00D02146" w:rsidRPr="004C76E7" w:rsidRDefault="00C84503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The </w:t>
      </w:r>
      <w:r w:rsidR="00532401" w:rsidRPr="004C76E7">
        <w:rPr>
          <w:sz w:val="28"/>
          <w:szCs w:val="28"/>
          <w:lang w:val="en-US"/>
        </w:rPr>
        <w:t>Honorary Secretary should inform Chapter Officers</w:t>
      </w:r>
      <w:r w:rsidR="008D3F66" w:rsidRPr="004C76E7">
        <w:rPr>
          <w:sz w:val="28"/>
          <w:szCs w:val="28"/>
          <w:lang w:val="en-US"/>
        </w:rPr>
        <w:t xml:space="preserve"> of their </w:t>
      </w:r>
      <w:r w:rsidR="006849DE" w:rsidRPr="004C76E7">
        <w:rPr>
          <w:sz w:val="28"/>
          <w:szCs w:val="28"/>
          <w:lang w:val="en-US"/>
        </w:rPr>
        <w:t xml:space="preserve">right to nominate a representative </w:t>
      </w:r>
      <w:r w:rsidR="00025B3F">
        <w:rPr>
          <w:sz w:val="28"/>
          <w:szCs w:val="28"/>
          <w:lang w:val="en-US"/>
        </w:rPr>
        <w:t>to Ex</w:t>
      </w:r>
      <w:r w:rsidR="002B4624">
        <w:rPr>
          <w:sz w:val="28"/>
          <w:szCs w:val="28"/>
          <w:lang w:val="en-US"/>
        </w:rPr>
        <w:t>ecutive</w:t>
      </w:r>
      <w:r w:rsidR="00025B3F">
        <w:rPr>
          <w:sz w:val="28"/>
          <w:szCs w:val="28"/>
          <w:lang w:val="en-US"/>
        </w:rPr>
        <w:t xml:space="preserve"> C</w:t>
      </w:r>
      <w:r w:rsidR="002B4624">
        <w:rPr>
          <w:sz w:val="28"/>
          <w:szCs w:val="28"/>
          <w:lang w:val="en-US"/>
        </w:rPr>
        <w:t>ommittee</w:t>
      </w:r>
      <w:r w:rsidR="00025B3F">
        <w:rPr>
          <w:sz w:val="28"/>
          <w:szCs w:val="28"/>
          <w:lang w:val="en-US"/>
        </w:rPr>
        <w:t xml:space="preserve"> meet</w:t>
      </w:r>
      <w:r w:rsidR="002B4624">
        <w:rPr>
          <w:sz w:val="28"/>
          <w:szCs w:val="28"/>
          <w:lang w:val="en-US"/>
        </w:rPr>
        <w:t>ings</w:t>
      </w:r>
      <w:r w:rsidR="008A2AB8">
        <w:rPr>
          <w:sz w:val="28"/>
          <w:szCs w:val="28"/>
          <w:lang w:val="en-US"/>
        </w:rPr>
        <w:t xml:space="preserve">, </w:t>
      </w:r>
      <w:r w:rsidR="002B060A" w:rsidRPr="004C76E7">
        <w:rPr>
          <w:sz w:val="28"/>
          <w:szCs w:val="28"/>
          <w:lang w:val="en-US"/>
        </w:rPr>
        <w:t>with a right of audience, but no right to vote.</w:t>
      </w:r>
      <w:r w:rsidR="00715321" w:rsidRPr="004C76E7">
        <w:rPr>
          <w:sz w:val="28"/>
          <w:szCs w:val="28"/>
          <w:lang w:val="en-US"/>
        </w:rPr>
        <w:t xml:space="preserve"> </w:t>
      </w:r>
      <w:r w:rsidR="008A2AB8">
        <w:rPr>
          <w:sz w:val="28"/>
          <w:szCs w:val="28"/>
          <w:lang w:val="en-US"/>
        </w:rPr>
        <w:t xml:space="preserve">Such communication should advise </w:t>
      </w:r>
      <w:r w:rsidR="003460FB">
        <w:rPr>
          <w:sz w:val="28"/>
          <w:szCs w:val="28"/>
          <w:lang w:val="en-US"/>
        </w:rPr>
        <w:t>Chapter Secretaries to email the Guild Secretary</w:t>
      </w:r>
      <w:r w:rsidR="00931963">
        <w:rPr>
          <w:sz w:val="28"/>
          <w:szCs w:val="28"/>
          <w:lang w:val="en-US"/>
        </w:rPr>
        <w:t>, who will include them in the invite to the next meeting.</w:t>
      </w:r>
    </w:p>
    <w:p w14:paraId="789BAC46" w14:textId="3084760B" w:rsidR="000635EA" w:rsidRPr="004C76E7" w:rsidRDefault="000635EA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The Honorary Secretary will </w:t>
      </w:r>
      <w:r w:rsidR="002248C9" w:rsidRPr="004C76E7">
        <w:rPr>
          <w:sz w:val="28"/>
          <w:szCs w:val="28"/>
          <w:lang w:val="en-US"/>
        </w:rPr>
        <w:t xml:space="preserve">issue a regular report to Chapters and members outlining </w:t>
      </w:r>
      <w:r w:rsidR="004C4435" w:rsidRPr="004C76E7">
        <w:rPr>
          <w:sz w:val="28"/>
          <w:szCs w:val="28"/>
          <w:lang w:val="en-US"/>
        </w:rPr>
        <w:t>topics discussed at Executive meetings</w:t>
      </w:r>
      <w:r w:rsidR="00990075">
        <w:rPr>
          <w:sz w:val="28"/>
          <w:szCs w:val="28"/>
          <w:lang w:val="en-US"/>
        </w:rPr>
        <w:t xml:space="preserve">, </w:t>
      </w:r>
      <w:r w:rsidR="004C4435" w:rsidRPr="004C76E7">
        <w:rPr>
          <w:sz w:val="28"/>
          <w:szCs w:val="28"/>
          <w:lang w:val="en-US"/>
        </w:rPr>
        <w:t>decisions made</w:t>
      </w:r>
      <w:r w:rsidR="00990075">
        <w:rPr>
          <w:sz w:val="28"/>
          <w:szCs w:val="28"/>
          <w:lang w:val="en-US"/>
        </w:rPr>
        <w:t xml:space="preserve"> and </w:t>
      </w:r>
      <w:r w:rsidR="00710D7B">
        <w:rPr>
          <w:sz w:val="28"/>
          <w:szCs w:val="28"/>
          <w:lang w:val="en-US"/>
        </w:rPr>
        <w:t>any update on work in progress.</w:t>
      </w:r>
    </w:p>
    <w:p w14:paraId="05769494" w14:textId="5A95C5D0" w:rsidR="00AA6E72" w:rsidRPr="004C76E7" w:rsidRDefault="00AA6E72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Any changes to Guild insurance cover will be notified to </w:t>
      </w:r>
      <w:r w:rsidR="00F8004D" w:rsidRPr="004C76E7">
        <w:rPr>
          <w:sz w:val="28"/>
          <w:szCs w:val="28"/>
          <w:lang w:val="en-US"/>
        </w:rPr>
        <w:t>Chapters immediately.</w:t>
      </w:r>
    </w:p>
    <w:p w14:paraId="56889BA2" w14:textId="0368CFC3" w:rsidR="00A62BB5" w:rsidRPr="004C76E7" w:rsidRDefault="00A62BB5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Chapters must apply in writing to the Executive Committee </w:t>
      </w:r>
      <w:r w:rsidR="00141F81" w:rsidRPr="004C76E7">
        <w:rPr>
          <w:sz w:val="28"/>
          <w:szCs w:val="28"/>
          <w:lang w:val="en-US"/>
        </w:rPr>
        <w:t>for each proposed event outside their normal Chapter meetings.</w:t>
      </w:r>
    </w:p>
    <w:p w14:paraId="339E3F66" w14:textId="3F4E865C" w:rsidR="00141F81" w:rsidRPr="004C76E7" w:rsidRDefault="008C5A1E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The Executive Committee may prepare a </w:t>
      </w:r>
      <w:r w:rsidR="00500C97" w:rsidRPr="004C76E7">
        <w:rPr>
          <w:sz w:val="28"/>
          <w:szCs w:val="28"/>
          <w:lang w:val="en-US"/>
        </w:rPr>
        <w:t xml:space="preserve">calendar of events and publish this </w:t>
      </w:r>
      <w:r w:rsidR="00294694" w:rsidRPr="004C76E7">
        <w:rPr>
          <w:sz w:val="28"/>
          <w:szCs w:val="28"/>
          <w:lang w:val="en-US"/>
        </w:rPr>
        <w:t>in the Journal, in communication to members or on the Guild website.</w:t>
      </w:r>
    </w:p>
    <w:p w14:paraId="0FED049E" w14:textId="3A0278C1" w:rsidR="00294694" w:rsidRPr="004C76E7" w:rsidRDefault="005A648F" w:rsidP="003F06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>Chapter committees may be asked to submit an annual report to the Executive Committee</w:t>
      </w:r>
      <w:r w:rsidR="00B51C9E" w:rsidRPr="004C76E7">
        <w:rPr>
          <w:sz w:val="28"/>
          <w:szCs w:val="28"/>
          <w:lang w:val="en-US"/>
        </w:rPr>
        <w:t>.</w:t>
      </w:r>
    </w:p>
    <w:p w14:paraId="6EEF19E6" w14:textId="5319276E" w:rsidR="005B4D8B" w:rsidRPr="004C76E7" w:rsidRDefault="00E8254E" w:rsidP="004D0DE1">
      <w:pPr>
        <w:rPr>
          <w:sz w:val="28"/>
          <w:szCs w:val="28"/>
          <w:lang w:val="en-US"/>
        </w:rPr>
      </w:pPr>
      <w:r w:rsidRPr="004C76E7">
        <w:rPr>
          <w:sz w:val="28"/>
          <w:szCs w:val="28"/>
          <w:lang w:val="en-US"/>
        </w:rPr>
        <w:t xml:space="preserve">The overriding principle </w:t>
      </w:r>
      <w:r w:rsidR="0076614E" w:rsidRPr="004C76E7">
        <w:rPr>
          <w:sz w:val="28"/>
          <w:szCs w:val="28"/>
          <w:lang w:val="en-US"/>
        </w:rPr>
        <w:t xml:space="preserve">governing communications should be </w:t>
      </w:r>
      <w:r w:rsidR="00A4639A" w:rsidRPr="004C76E7">
        <w:rPr>
          <w:sz w:val="28"/>
          <w:szCs w:val="28"/>
          <w:lang w:val="en-US"/>
        </w:rPr>
        <w:t>to keep Chapters and members fully involved in their Guild.</w:t>
      </w:r>
    </w:p>
    <w:sectPr w:rsidR="005B4D8B" w:rsidRPr="004C7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E339" w14:textId="77777777" w:rsidR="007A5A11" w:rsidRDefault="007A5A11" w:rsidP="00F75979">
      <w:pPr>
        <w:spacing w:after="0" w:line="240" w:lineRule="auto"/>
      </w:pPr>
      <w:r>
        <w:separator/>
      </w:r>
    </w:p>
  </w:endnote>
  <w:endnote w:type="continuationSeparator" w:id="0">
    <w:p w14:paraId="0A0E3E82" w14:textId="77777777" w:rsidR="007A5A11" w:rsidRDefault="007A5A11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F75" w14:textId="77777777" w:rsidR="005D06C0" w:rsidRDefault="005D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C8F1" w14:textId="77777777" w:rsidR="005D06C0" w:rsidRDefault="005D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819A" w14:textId="77777777" w:rsidR="005D06C0" w:rsidRDefault="005D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E057" w14:textId="77777777" w:rsidR="007A5A11" w:rsidRDefault="007A5A11" w:rsidP="00F75979">
      <w:pPr>
        <w:spacing w:after="0" w:line="240" w:lineRule="auto"/>
      </w:pPr>
      <w:r>
        <w:separator/>
      </w:r>
    </w:p>
  </w:footnote>
  <w:footnote w:type="continuationSeparator" w:id="0">
    <w:p w14:paraId="31B5CD08" w14:textId="77777777" w:rsidR="007A5A11" w:rsidRDefault="007A5A11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0BB8" w14:textId="77777777" w:rsidR="005D06C0" w:rsidRDefault="005D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FB05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3" name="Picture 3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  <w:p w14:paraId="3154A9A8" w14:textId="77777777" w:rsidR="005D06C0" w:rsidRDefault="005D06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F586" w14:textId="77777777" w:rsidR="005D06C0" w:rsidRDefault="005D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9A"/>
    <w:multiLevelType w:val="hybridMultilevel"/>
    <w:tmpl w:val="CA48B7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373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25B3F"/>
    <w:rsid w:val="000635EA"/>
    <w:rsid w:val="0008341C"/>
    <w:rsid w:val="00141F81"/>
    <w:rsid w:val="001A687E"/>
    <w:rsid w:val="001F5062"/>
    <w:rsid w:val="002248C9"/>
    <w:rsid w:val="00294694"/>
    <w:rsid w:val="002B060A"/>
    <w:rsid w:val="002B4624"/>
    <w:rsid w:val="003460FB"/>
    <w:rsid w:val="003F063B"/>
    <w:rsid w:val="00471EF3"/>
    <w:rsid w:val="004C4435"/>
    <w:rsid w:val="004C76E7"/>
    <w:rsid w:val="004D0DE1"/>
    <w:rsid w:val="00500C97"/>
    <w:rsid w:val="00532401"/>
    <w:rsid w:val="005A648F"/>
    <w:rsid w:val="005B4D8B"/>
    <w:rsid w:val="005D06C0"/>
    <w:rsid w:val="006103B6"/>
    <w:rsid w:val="006179B3"/>
    <w:rsid w:val="006849DE"/>
    <w:rsid w:val="00710D7B"/>
    <w:rsid w:val="00715321"/>
    <w:rsid w:val="0076614E"/>
    <w:rsid w:val="007A5A11"/>
    <w:rsid w:val="007A7D48"/>
    <w:rsid w:val="007D78D9"/>
    <w:rsid w:val="008A2AB8"/>
    <w:rsid w:val="008C5A1E"/>
    <w:rsid w:val="008D3F66"/>
    <w:rsid w:val="008F23E0"/>
    <w:rsid w:val="00931963"/>
    <w:rsid w:val="00990075"/>
    <w:rsid w:val="009947EA"/>
    <w:rsid w:val="00A2391B"/>
    <w:rsid w:val="00A4639A"/>
    <w:rsid w:val="00A62BB5"/>
    <w:rsid w:val="00AA6E72"/>
    <w:rsid w:val="00AD7A9E"/>
    <w:rsid w:val="00B51C9E"/>
    <w:rsid w:val="00C84503"/>
    <w:rsid w:val="00D02146"/>
    <w:rsid w:val="00E27807"/>
    <w:rsid w:val="00E8254E"/>
    <w:rsid w:val="00F75979"/>
    <w:rsid w:val="00F8004D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3</cp:revision>
  <dcterms:created xsi:type="dcterms:W3CDTF">2023-08-09T23:20:00Z</dcterms:created>
  <dcterms:modified xsi:type="dcterms:W3CDTF">2023-08-10T06:58:00Z</dcterms:modified>
</cp:coreProperties>
</file>